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atLeast"/>
        <w:jc w:val="center"/>
        <w:textAlignment w:val="baseline"/>
        <w:rPr>
          <w:rFonts w:ascii="黑体" w:hAnsi="黑体" w:eastAsia="黑体"/>
          <w:b/>
          <w:sz w:val="32"/>
          <w:szCs w:val="32"/>
        </w:rPr>
      </w:pPr>
      <w:bookmarkStart w:id="0" w:name="_GoBack"/>
      <w:r>
        <w:rPr>
          <w:rFonts w:hint="eastAsia" w:ascii="黑体" w:hAnsi="黑体" w:eastAsia="黑体"/>
          <w:b/>
          <w:sz w:val="32"/>
          <w:szCs w:val="32"/>
        </w:rPr>
        <w:t>茂名职业技术学院2019年第</w:t>
      </w:r>
      <w:r>
        <w:rPr>
          <w:rFonts w:ascii="黑体" w:hAnsi="黑体" w:eastAsia="黑体"/>
          <w:b/>
          <w:sz w:val="32"/>
          <w:szCs w:val="32"/>
        </w:rPr>
        <w:t>二批高职教育</w:t>
      </w:r>
      <w:r>
        <w:rPr>
          <w:rFonts w:hint="eastAsia" w:ascii="黑体" w:hAnsi="黑体" w:eastAsia="黑体"/>
          <w:b/>
          <w:sz w:val="32"/>
          <w:szCs w:val="32"/>
        </w:rPr>
        <w:t>现代学徒制试点</w:t>
      </w:r>
      <w:r>
        <w:rPr>
          <w:rFonts w:ascii="黑体" w:hAnsi="黑体" w:eastAsia="黑体"/>
          <w:b/>
          <w:sz w:val="32"/>
          <w:szCs w:val="32"/>
        </w:rPr>
        <w:t>招生</w:t>
      </w:r>
      <w:r>
        <w:rPr>
          <w:rFonts w:hint="eastAsia" w:ascii="黑体" w:hAnsi="黑体" w:eastAsia="黑体" w:cstheme="minorBidi"/>
          <w:b/>
          <w:sz w:val="32"/>
          <w:szCs w:val="32"/>
        </w:rPr>
        <w:t>市场营销</w:t>
      </w:r>
      <w:r>
        <w:rPr>
          <w:rFonts w:hint="eastAsia" w:ascii="黑体" w:hAnsi="黑体" w:eastAsia="黑体"/>
          <w:b/>
          <w:sz w:val="32"/>
          <w:szCs w:val="32"/>
        </w:rPr>
        <w:t>专业《职业技能》考试大纲</w:t>
      </w:r>
    </w:p>
    <w:bookmarkEnd w:id="0"/>
    <w:p>
      <w:pPr>
        <w:spacing w:line="360" w:lineRule="auto"/>
        <w:rPr>
          <w:rFonts w:ascii="宋体" w:hAnsi="宋体"/>
          <w:b/>
          <w:color w:val="000000" w:themeColor="text1"/>
          <w:sz w:val="24"/>
        </w:rPr>
      </w:pPr>
      <w:r>
        <w:rPr>
          <w:rFonts w:hint="eastAsia" w:ascii="宋体" w:hAnsi="宋体"/>
          <w:b/>
          <w:color w:val="000000" w:themeColor="text1"/>
          <w:sz w:val="24"/>
        </w:rPr>
        <w:t>一、考试性质</w:t>
      </w:r>
    </w:p>
    <w:p>
      <w:pPr>
        <w:spacing w:line="360" w:lineRule="auto"/>
        <w:ind w:firstLine="480" w:firstLineChars="200"/>
        <w:rPr>
          <w:sz w:val="24"/>
        </w:rPr>
      </w:pPr>
      <w:r>
        <w:rPr>
          <w:rFonts w:hint="eastAsia"/>
          <w:sz w:val="24"/>
        </w:rPr>
        <w:t>本专业职业技能考试是按照茂名职业技术学院现代学徒制招生有关规定，是由获得企业推荐的考生参加的选拔性考试，主要测试考生对报考</w:t>
      </w:r>
      <w:r>
        <w:rPr>
          <w:rFonts w:hint="eastAsia" w:ascii="宋体" w:hAnsi="宋体"/>
          <w:color w:val="000000" w:themeColor="text1"/>
          <w:sz w:val="24"/>
        </w:rPr>
        <w:t>市场营销</w:t>
      </w:r>
      <w:r>
        <w:rPr>
          <w:rFonts w:hint="eastAsia"/>
          <w:sz w:val="24"/>
        </w:rPr>
        <w:t>专业的倾向、兴趣爱好、职业发展潜力以及对行业产业发展、职业岗位、专业常识、素质要求等方面的初步了解情况，将考生的测试成绩与“文化素质”成绩合并，择优录取。</w:t>
      </w:r>
    </w:p>
    <w:p>
      <w:pPr>
        <w:spacing w:line="360" w:lineRule="auto"/>
        <w:rPr>
          <w:rFonts w:ascii="宋体" w:hAnsi="宋体"/>
          <w:color w:val="000000" w:themeColor="text1"/>
          <w:sz w:val="24"/>
        </w:rPr>
      </w:pPr>
      <w:r>
        <w:rPr>
          <w:rFonts w:ascii="宋体" w:hAnsi="宋体"/>
          <w:b/>
          <w:color w:val="000000" w:themeColor="text1"/>
          <w:sz w:val="24"/>
        </w:rPr>
        <w:t>二</w:t>
      </w:r>
      <w:r>
        <w:rPr>
          <w:rFonts w:hint="eastAsia" w:ascii="宋体" w:hAnsi="宋体"/>
          <w:b/>
          <w:color w:val="000000" w:themeColor="text1"/>
          <w:sz w:val="24"/>
        </w:rPr>
        <w:t>、考试方式</w:t>
      </w:r>
    </w:p>
    <w:p>
      <w:pPr>
        <w:spacing w:line="360" w:lineRule="auto"/>
        <w:ind w:firstLine="480" w:firstLineChars="200"/>
        <w:rPr>
          <w:rFonts w:eastAsiaTheme="minorEastAsia"/>
          <w:sz w:val="24"/>
        </w:rPr>
      </w:pPr>
      <w:r>
        <w:rPr>
          <w:rFonts w:hint="eastAsia"/>
          <w:sz w:val="24"/>
        </w:rPr>
        <w:t>考试旨在考查学生综合素质和对本专业的基本认识，采用笔试加面试方式进行。笔试考试总时间为</w:t>
      </w:r>
      <w:r>
        <w:rPr>
          <w:sz w:val="24"/>
        </w:rPr>
        <w:t>60</w:t>
      </w:r>
      <w:r>
        <w:rPr>
          <w:rFonts w:hint="eastAsia"/>
          <w:sz w:val="24"/>
        </w:rPr>
        <w:t>分钟，笔试中职业技能部分的分值占总分的</w:t>
      </w:r>
      <w:r>
        <w:rPr>
          <w:sz w:val="24"/>
        </w:rPr>
        <w:t>10%</w:t>
      </w:r>
      <w:r>
        <w:rPr>
          <w:rFonts w:hint="eastAsia"/>
          <w:sz w:val="24"/>
        </w:rPr>
        <w:t>，文化素质部分的《语文》、《数学》、《英语》三科每科各占总分的</w:t>
      </w:r>
      <w:r>
        <w:rPr>
          <w:sz w:val="24"/>
        </w:rPr>
        <w:t>30%</w:t>
      </w:r>
      <w:r>
        <w:rPr>
          <w:rFonts w:hint="eastAsia"/>
          <w:sz w:val="24"/>
        </w:rPr>
        <w:t>，总分为</w:t>
      </w:r>
      <w:r>
        <w:rPr>
          <w:sz w:val="24"/>
        </w:rPr>
        <w:t>100</w:t>
      </w:r>
      <w:r>
        <w:rPr>
          <w:rFonts w:hint="eastAsia"/>
          <w:sz w:val="24"/>
        </w:rPr>
        <w:t>分；面试以职业技能为主，每人面试时间为</w:t>
      </w:r>
      <w:r>
        <w:rPr>
          <w:sz w:val="24"/>
        </w:rPr>
        <w:t>10</w:t>
      </w:r>
      <w:r>
        <w:rPr>
          <w:rFonts w:hint="eastAsia"/>
          <w:sz w:val="24"/>
        </w:rPr>
        <w:t>分钟，总分为</w:t>
      </w:r>
      <w:r>
        <w:rPr>
          <w:sz w:val="24"/>
        </w:rPr>
        <w:t>100</w:t>
      </w:r>
      <w:r>
        <w:rPr>
          <w:rFonts w:hint="eastAsia"/>
          <w:sz w:val="24"/>
        </w:rPr>
        <w:t>分。</w:t>
      </w:r>
    </w:p>
    <w:p>
      <w:pPr>
        <w:spacing w:line="360" w:lineRule="auto"/>
        <w:rPr>
          <w:sz w:val="24"/>
        </w:rPr>
      </w:pPr>
      <w:r>
        <w:rPr>
          <w:sz w:val="24"/>
        </w:rPr>
        <w:t>三</w:t>
      </w:r>
      <w:r>
        <w:rPr>
          <w:rFonts w:hint="eastAsia"/>
          <w:sz w:val="24"/>
        </w:rPr>
        <w:t>、考核内容</w:t>
      </w:r>
    </w:p>
    <w:p>
      <w:pPr>
        <w:spacing w:line="360" w:lineRule="auto"/>
        <w:rPr>
          <w:rFonts w:hint="eastAsia"/>
          <w:sz w:val="24"/>
        </w:rPr>
      </w:pPr>
      <w:r>
        <w:rPr>
          <w:rFonts w:hint="eastAsia"/>
          <w:sz w:val="24"/>
        </w:rPr>
        <w:t>（一）笔试职业技能部分</w:t>
      </w:r>
    </w:p>
    <w:p>
      <w:pPr>
        <w:spacing w:line="360" w:lineRule="auto"/>
        <w:ind w:firstLine="720" w:firstLineChars="300"/>
        <w:rPr>
          <w:sz w:val="24"/>
        </w:rPr>
      </w:pPr>
      <w:r>
        <w:rPr>
          <w:rFonts w:hint="eastAsia"/>
          <w:sz w:val="24"/>
        </w:rPr>
        <w:t>1、市场营销理论的演变</w:t>
      </w:r>
    </w:p>
    <w:p>
      <w:pPr>
        <w:spacing w:line="360" w:lineRule="auto"/>
        <w:ind w:firstLine="720" w:firstLineChars="300"/>
        <w:rPr>
          <w:rFonts w:hint="eastAsia"/>
          <w:sz w:val="24"/>
        </w:rPr>
      </w:pPr>
      <w:r>
        <w:rPr>
          <w:rFonts w:hint="eastAsia"/>
          <w:sz w:val="24"/>
        </w:rPr>
        <w:t>2、企业发展战略</w:t>
      </w:r>
    </w:p>
    <w:p>
      <w:pPr>
        <w:spacing w:line="360" w:lineRule="auto"/>
        <w:ind w:firstLine="720" w:firstLineChars="300"/>
        <w:rPr>
          <w:rFonts w:hint="eastAsia"/>
          <w:sz w:val="24"/>
        </w:rPr>
      </w:pPr>
      <w:r>
        <w:rPr>
          <w:rFonts w:hint="eastAsia"/>
          <w:sz w:val="24"/>
        </w:rPr>
        <w:t>3、市场细分、目标市场选择和市场定位</w:t>
      </w:r>
    </w:p>
    <w:p>
      <w:pPr>
        <w:spacing w:line="360" w:lineRule="auto"/>
        <w:ind w:firstLine="720" w:firstLineChars="300"/>
        <w:rPr>
          <w:rFonts w:hint="eastAsia"/>
          <w:sz w:val="24"/>
        </w:rPr>
      </w:pPr>
      <w:r>
        <w:rPr>
          <w:rFonts w:hint="eastAsia"/>
          <w:sz w:val="24"/>
        </w:rPr>
        <w:t>4、营销环境分析</w:t>
      </w:r>
    </w:p>
    <w:p>
      <w:pPr>
        <w:spacing w:line="360" w:lineRule="auto"/>
        <w:ind w:firstLine="720" w:firstLineChars="300"/>
        <w:rPr>
          <w:rFonts w:hint="eastAsia"/>
          <w:sz w:val="24"/>
        </w:rPr>
      </w:pPr>
      <w:r>
        <w:rPr>
          <w:rFonts w:hint="eastAsia"/>
          <w:sz w:val="24"/>
        </w:rPr>
        <w:t>5、组织市场和消费者市场及其购买行为分析</w:t>
      </w:r>
    </w:p>
    <w:p>
      <w:pPr>
        <w:spacing w:line="360" w:lineRule="auto"/>
        <w:ind w:firstLine="720" w:firstLineChars="300"/>
        <w:rPr>
          <w:rFonts w:hint="eastAsia"/>
          <w:sz w:val="24"/>
        </w:rPr>
      </w:pPr>
      <w:r>
        <w:rPr>
          <w:rFonts w:hint="eastAsia"/>
          <w:sz w:val="24"/>
        </w:rPr>
        <w:t>6、竞争战略</w:t>
      </w:r>
    </w:p>
    <w:p>
      <w:pPr>
        <w:spacing w:line="360" w:lineRule="auto"/>
        <w:ind w:firstLine="720" w:firstLineChars="300"/>
        <w:rPr>
          <w:rFonts w:hint="eastAsia"/>
          <w:sz w:val="24"/>
        </w:rPr>
      </w:pPr>
      <w:r>
        <w:rPr>
          <w:rFonts w:hint="eastAsia"/>
          <w:sz w:val="24"/>
        </w:rPr>
        <w:t>7、产品策略</w:t>
      </w:r>
    </w:p>
    <w:p>
      <w:pPr>
        <w:spacing w:line="360" w:lineRule="auto"/>
        <w:ind w:firstLine="720" w:firstLineChars="300"/>
        <w:rPr>
          <w:rFonts w:hint="eastAsia"/>
          <w:sz w:val="24"/>
        </w:rPr>
      </w:pPr>
      <w:r>
        <w:rPr>
          <w:rFonts w:hint="eastAsia"/>
          <w:sz w:val="24"/>
        </w:rPr>
        <w:t>8、定价策略</w:t>
      </w:r>
    </w:p>
    <w:p>
      <w:pPr>
        <w:spacing w:line="360" w:lineRule="auto"/>
        <w:ind w:firstLine="720" w:firstLineChars="300"/>
        <w:rPr>
          <w:rFonts w:hint="eastAsia"/>
          <w:sz w:val="24"/>
        </w:rPr>
      </w:pPr>
      <w:r>
        <w:rPr>
          <w:rFonts w:hint="eastAsia"/>
          <w:sz w:val="24"/>
        </w:rPr>
        <w:t>9、渠道策略</w:t>
      </w:r>
    </w:p>
    <w:p>
      <w:pPr>
        <w:spacing w:line="360" w:lineRule="auto"/>
        <w:ind w:firstLine="720" w:firstLineChars="300"/>
        <w:rPr>
          <w:rFonts w:hint="eastAsia"/>
          <w:sz w:val="24"/>
        </w:rPr>
      </w:pPr>
      <w:r>
        <w:rPr>
          <w:rFonts w:hint="eastAsia"/>
          <w:sz w:val="24"/>
        </w:rPr>
        <w:t>10</w:t>
      </w:r>
      <w:r>
        <w:rPr>
          <w:rFonts w:hint="eastAsia"/>
          <w:sz w:val="24"/>
        </w:rPr>
        <w:t>、促销策略</w:t>
      </w:r>
    </w:p>
    <w:p>
      <w:pPr>
        <w:spacing w:line="360" w:lineRule="auto"/>
        <w:outlineLvl w:val="0"/>
        <w:rPr>
          <w:rFonts w:hint="eastAsia"/>
          <w:sz w:val="24"/>
        </w:rPr>
      </w:pPr>
      <w:r>
        <w:rPr>
          <w:rFonts w:hint="eastAsia"/>
          <w:sz w:val="24"/>
        </w:rPr>
        <w:t>（二）面试职业技能部分</w:t>
      </w:r>
    </w:p>
    <w:p>
      <w:pPr>
        <w:spacing w:line="360" w:lineRule="auto"/>
        <w:ind w:firstLine="480" w:firstLineChars="200"/>
        <w:outlineLvl w:val="0"/>
        <w:rPr>
          <w:sz w:val="24"/>
        </w:rPr>
      </w:pPr>
      <w:r>
        <w:rPr>
          <w:rFonts w:hint="eastAsia"/>
          <w:sz w:val="24"/>
        </w:rPr>
        <w:t>1、自我介绍及特长展示，主要是考核学生的基本素质，包括个性特征、自我认识与评价、个人优缺点、特长等。</w:t>
      </w:r>
    </w:p>
    <w:p>
      <w:pPr>
        <w:spacing w:line="360" w:lineRule="auto"/>
        <w:ind w:firstLine="480" w:firstLineChars="200"/>
        <w:outlineLvl w:val="0"/>
        <w:rPr>
          <w:sz w:val="24"/>
        </w:rPr>
      </w:pPr>
      <w:r>
        <w:rPr>
          <w:rFonts w:hint="eastAsia"/>
          <w:sz w:val="24"/>
        </w:rPr>
        <w:t>2、</w:t>
      </w:r>
      <w:r>
        <w:rPr>
          <w:sz w:val="24"/>
        </w:rPr>
        <w:t>通识</w:t>
      </w:r>
      <w:r>
        <w:rPr>
          <w:rFonts w:hint="eastAsia"/>
          <w:sz w:val="24"/>
        </w:rPr>
        <w:t>知识</w:t>
      </w:r>
      <w:r>
        <w:rPr>
          <w:sz w:val="24"/>
        </w:rPr>
        <w:t>：要求考生具备一定的政治理论基础以及学习能力。通识基础试题涉及时事政治、经济、法律、人文</w:t>
      </w:r>
      <w:r>
        <w:rPr>
          <w:rFonts w:hint="eastAsia"/>
          <w:sz w:val="24"/>
        </w:rPr>
        <w:t>、历史</w:t>
      </w:r>
      <w:r>
        <w:rPr>
          <w:sz w:val="24"/>
        </w:rPr>
        <w:t>等多方面内容。</w:t>
      </w:r>
    </w:p>
    <w:p>
      <w:pPr>
        <w:spacing w:line="360" w:lineRule="auto"/>
        <w:ind w:firstLine="480" w:firstLineChars="200"/>
        <w:outlineLvl w:val="0"/>
        <w:rPr>
          <w:rFonts w:ascii="宋体" w:hAnsi="宋体"/>
          <w:color w:val="000000" w:themeColor="text1"/>
          <w:sz w:val="24"/>
        </w:rPr>
      </w:pPr>
      <w:r>
        <w:rPr>
          <w:rFonts w:hint="eastAsia"/>
          <w:sz w:val="24"/>
        </w:rPr>
        <w:t>3、专业认知：考核学生对市场营销专业相关基本常识的了解。考查考生对茂名职业技术学院以及市场营销专业的认</w:t>
      </w:r>
      <w:r>
        <w:rPr>
          <w:rFonts w:hint="eastAsia" w:ascii="宋体" w:hAnsi="宋体"/>
          <w:color w:val="000000" w:themeColor="text1"/>
          <w:sz w:val="24"/>
        </w:rPr>
        <w:t>同程度。要求考生了解学院和专业基本情况，对“现代学徒制”有一定的认识，充分表达对学院和专业的热爱之情。</w:t>
      </w:r>
    </w:p>
    <w:p>
      <w:pPr>
        <w:spacing w:line="360" w:lineRule="auto"/>
        <w:ind w:firstLine="480" w:firstLineChars="200"/>
        <w:outlineLvl w:val="0"/>
        <w:rPr>
          <w:rFonts w:ascii="宋体" w:hAnsi="宋体"/>
          <w:color w:val="000000" w:themeColor="text1"/>
          <w:sz w:val="24"/>
        </w:rPr>
      </w:pPr>
      <w:r>
        <w:rPr>
          <w:rFonts w:hint="eastAsia" w:ascii="宋体" w:hAnsi="宋体"/>
          <w:color w:val="000000" w:themeColor="text1"/>
          <w:sz w:val="24"/>
        </w:rPr>
        <w:t>4、</w:t>
      </w:r>
      <w:r>
        <w:rPr>
          <w:rFonts w:ascii="宋体" w:hAnsi="宋体"/>
          <w:color w:val="000000" w:themeColor="text1"/>
          <w:sz w:val="24"/>
        </w:rPr>
        <w:t>职业素养：考查考生参加职业教育学习所必须具备</w:t>
      </w:r>
      <w:r>
        <w:rPr>
          <w:rFonts w:hint="eastAsia" w:ascii="宋体" w:hAnsi="宋体"/>
          <w:color w:val="000000" w:themeColor="text1"/>
          <w:sz w:val="24"/>
        </w:rPr>
        <w:t>良好的社会交往能力、较强的团队意识和与人相处的技巧。</w:t>
      </w:r>
    </w:p>
    <w:p>
      <w:pPr>
        <w:spacing w:line="360" w:lineRule="auto"/>
        <w:ind w:firstLine="480" w:firstLineChars="200"/>
        <w:outlineLvl w:val="0"/>
        <w:rPr>
          <w:rFonts w:ascii="宋体" w:hAnsi="宋体"/>
          <w:color w:val="000000" w:themeColor="text1"/>
          <w:sz w:val="24"/>
        </w:rPr>
      </w:pPr>
      <w:r>
        <w:rPr>
          <w:rFonts w:hint="eastAsia" w:ascii="宋体" w:hAnsi="宋体"/>
          <w:color w:val="000000" w:themeColor="text1"/>
          <w:sz w:val="24"/>
        </w:rPr>
        <w:t>5、其它能力：</w:t>
      </w:r>
    </w:p>
    <w:p>
      <w:pPr>
        <w:spacing w:line="360" w:lineRule="auto"/>
        <w:ind w:firstLine="480" w:firstLineChars="200"/>
        <w:outlineLvl w:val="0"/>
        <w:rPr>
          <w:rFonts w:ascii="宋体" w:hAnsi="宋体"/>
          <w:color w:val="000000" w:themeColor="text1"/>
          <w:sz w:val="24"/>
        </w:rPr>
      </w:pPr>
      <w:r>
        <w:rPr>
          <w:rFonts w:hint="eastAsia" w:ascii="宋体" w:hAnsi="宋体"/>
          <w:color w:val="000000" w:themeColor="text1"/>
          <w:sz w:val="24"/>
        </w:rPr>
        <w:t>（1）语言理解和表达能力</w:t>
      </w:r>
      <w:r>
        <w:rPr>
          <w:rFonts w:ascii="宋体" w:hAnsi="宋体"/>
          <w:color w:val="000000" w:themeColor="text1"/>
          <w:sz w:val="24"/>
        </w:rPr>
        <w:t>：要求考生具备一定的语言文字基础，有一定的快速阅读能力、文字材料理解能力、准确把握主要观点的能力以及清楚而正确地表达观点的能力。</w:t>
      </w:r>
    </w:p>
    <w:p>
      <w:pPr>
        <w:spacing w:line="360" w:lineRule="auto"/>
        <w:ind w:firstLine="480" w:firstLineChars="200"/>
        <w:outlineLvl w:val="0"/>
        <w:rPr>
          <w:rFonts w:ascii="宋体" w:hAnsi="宋体"/>
          <w:color w:val="000000" w:themeColor="text1"/>
          <w:sz w:val="24"/>
        </w:rPr>
      </w:pPr>
      <w:r>
        <w:rPr>
          <w:rFonts w:hint="eastAsia" w:ascii="宋体" w:hAnsi="宋体"/>
          <w:color w:val="000000" w:themeColor="text1"/>
          <w:sz w:val="24"/>
        </w:rPr>
        <w:t>（2）综合分析能力</w:t>
      </w:r>
      <w:r>
        <w:rPr>
          <w:rFonts w:ascii="宋体" w:hAnsi="宋体"/>
          <w:color w:val="000000" w:themeColor="text1"/>
          <w:sz w:val="24"/>
        </w:rPr>
        <w:t>：要求考生具有基本的逻辑推理能力、综合归纳能力和分析论证能力。内容涉及自然和社会各个领域，</w:t>
      </w:r>
      <w:r>
        <w:rPr>
          <w:rFonts w:hint="eastAsia" w:ascii="宋体" w:hAnsi="宋体"/>
          <w:color w:val="000000" w:themeColor="text1"/>
          <w:sz w:val="24"/>
        </w:rPr>
        <w:t>考查</w:t>
      </w:r>
      <w:r>
        <w:rPr>
          <w:rFonts w:ascii="宋体" w:hAnsi="宋体"/>
          <w:color w:val="000000" w:themeColor="text1"/>
          <w:sz w:val="24"/>
        </w:rPr>
        <w:t>考生对各种信息的理解、分析、判断、推理等基本逻辑思维能力。</w:t>
      </w:r>
    </w:p>
    <w:p>
      <w:pPr>
        <w:spacing w:line="360" w:lineRule="auto"/>
        <w:ind w:firstLine="480" w:firstLineChars="200"/>
        <w:outlineLvl w:val="0"/>
        <w:rPr>
          <w:rFonts w:ascii="宋体" w:hAnsi="宋体"/>
          <w:color w:val="000000" w:themeColor="text1"/>
          <w:sz w:val="24"/>
        </w:rPr>
      </w:pPr>
      <w:r>
        <w:rPr>
          <w:rFonts w:hint="eastAsia" w:ascii="宋体" w:hAnsi="宋体"/>
          <w:color w:val="000000" w:themeColor="text1"/>
          <w:sz w:val="24"/>
        </w:rPr>
        <w:t>（3）反应能力和应变能力：要求考生理解题意准确、贴切，回答问题迅速、准确；对突发事件能准确预见并能冷静迅速做出可操作性强的应对措施，思维灵活，有较好的应变能力和创新意识。</w:t>
      </w:r>
    </w:p>
    <w:p>
      <w:pPr>
        <w:spacing w:line="360" w:lineRule="auto"/>
        <w:ind w:firstLine="480" w:firstLineChars="200"/>
        <w:outlineLvl w:val="0"/>
        <w:rPr>
          <w:rFonts w:ascii="宋体" w:hAnsi="宋体"/>
          <w:color w:val="000000" w:themeColor="text1"/>
          <w:sz w:val="24"/>
        </w:rPr>
      </w:pPr>
      <w:r>
        <w:rPr>
          <w:rFonts w:hint="eastAsia" w:ascii="宋体" w:hAnsi="宋体"/>
          <w:color w:val="000000" w:themeColor="text1"/>
          <w:sz w:val="24"/>
        </w:rPr>
        <w:t>（4）心理素质：要求考生乐观开朗，积极上进，有自信心。具有一定的情绪调节和自控能力,不偏激，不固执。</w:t>
      </w:r>
    </w:p>
    <w:p>
      <w:pPr>
        <w:spacing w:line="360" w:lineRule="auto"/>
        <w:rPr>
          <w:rFonts w:ascii="宋体" w:hAnsi="宋体"/>
          <w:color w:val="000000" w:themeColor="text1"/>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95F"/>
    <w:rsid w:val="00005F98"/>
    <w:rsid w:val="0006352F"/>
    <w:rsid w:val="0008583A"/>
    <w:rsid w:val="00086A47"/>
    <w:rsid w:val="000A5B89"/>
    <w:rsid w:val="000E13FA"/>
    <w:rsid w:val="001764C9"/>
    <w:rsid w:val="0020316E"/>
    <w:rsid w:val="002F6AEC"/>
    <w:rsid w:val="00323956"/>
    <w:rsid w:val="00395B55"/>
    <w:rsid w:val="003972D6"/>
    <w:rsid w:val="003F1000"/>
    <w:rsid w:val="0046252A"/>
    <w:rsid w:val="00465C11"/>
    <w:rsid w:val="00476187"/>
    <w:rsid w:val="004A6EBD"/>
    <w:rsid w:val="004D3805"/>
    <w:rsid w:val="004E3BFE"/>
    <w:rsid w:val="004F34CB"/>
    <w:rsid w:val="005100BF"/>
    <w:rsid w:val="00596F77"/>
    <w:rsid w:val="005E4C7F"/>
    <w:rsid w:val="00612FB8"/>
    <w:rsid w:val="00672547"/>
    <w:rsid w:val="0068712C"/>
    <w:rsid w:val="00742F52"/>
    <w:rsid w:val="007C2D26"/>
    <w:rsid w:val="00855AC2"/>
    <w:rsid w:val="008663BF"/>
    <w:rsid w:val="008C4ED1"/>
    <w:rsid w:val="00900299"/>
    <w:rsid w:val="009834DC"/>
    <w:rsid w:val="00995CE0"/>
    <w:rsid w:val="009C1D10"/>
    <w:rsid w:val="009C39C0"/>
    <w:rsid w:val="009E3A81"/>
    <w:rsid w:val="00A32AD2"/>
    <w:rsid w:val="00A9213F"/>
    <w:rsid w:val="00AD7B0A"/>
    <w:rsid w:val="00AF634B"/>
    <w:rsid w:val="00B1535C"/>
    <w:rsid w:val="00BB19E1"/>
    <w:rsid w:val="00C11A03"/>
    <w:rsid w:val="00C419DA"/>
    <w:rsid w:val="00CD7130"/>
    <w:rsid w:val="00D27BEF"/>
    <w:rsid w:val="00D34A07"/>
    <w:rsid w:val="00DB3A13"/>
    <w:rsid w:val="00DF2D54"/>
    <w:rsid w:val="00E2217F"/>
    <w:rsid w:val="00E624FD"/>
    <w:rsid w:val="00E7095F"/>
    <w:rsid w:val="00E92931"/>
    <w:rsid w:val="00F508D8"/>
    <w:rsid w:val="00FB0F84"/>
    <w:rsid w:val="0E744D11"/>
    <w:rsid w:val="0F856B5A"/>
    <w:rsid w:val="14FD3B1B"/>
    <w:rsid w:val="37240428"/>
    <w:rsid w:val="3D5C41FD"/>
    <w:rsid w:val="71274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rFonts w:ascii="Times New Roman" w:hAnsi="Times New Roman" w:eastAsia="宋体" w:cs="Times New Roman"/>
      <w:sz w:val="18"/>
      <w:szCs w:val="18"/>
    </w:rPr>
  </w:style>
  <w:style w:type="character" w:customStyle="1" w:styleId="11">
    <w:name w:val="页脚 Char"/>
    <w:basedOn w:val="8"/>
    <w:link w:val="4"/>
    <w:qFormat/>
    <w:uiPriority w:val="99"/>
    <w:rPr>
      <w:rFonts w:ascii="Times New Roman" w:hAnsi="Times New Roman" w:eastAsia="宋体" w:cs="Times New Roman"/>
      <w:sz w:val="18"/>
      <w:szCs w:val="18"/>
    </w:rPr>
  </w:style>
  <w:style w:type="character" w:customStyle="1" w:styleId="12">
    <w:name w:val="批注框文本 Char"/>
    <w:basedOn w:val="8"/>
    <w:link w:val="3"/>
    <w:semiHidden/>
    <w:qFormat/>
    <w:uiPriority w:val="99"/>
    <w:rPr>
      <w:rFonts w:ascii="Times New Roman" w:hAnsi="Times New Roman" w:eastAsia="宋体" w:cs="Times New Roman"/>
      <w:kern w:val="2"/>
      <w:sz w:val="18"/>
      <w:szCs w:val="18"/>
    </w:rPr>
  </w:style>
  <w:style w:type="character" w:customStyle="1" w:styleId="13">
    <w:name w:val="批注文字 Char"/>
    <w:basedOn w:val="8"/>
    <w:link w:val="2"/>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165</Words>
  <Characters>945</Characters>
  <Lines>7</Lines>
  <Paragraphs>2</Paragraphs>
  <TotalTime>5</TotalTime>
  <ScaleCrop>false</ScaleCrop>
  <LinksUpToDate>false</LinksUpToDate>
  <CharactersWithSpaces>1108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2019-10-06T14:04:00Z</dcterms:created>
  <dc:creator>林映武</dc:creator>
  <cp:lastModifiedBy>Administrator</cp:lastModifiedBy>
  <dcterms:modified xsi:type="dcterms:W3CDTF">2019-10-07T09:10:03Z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